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9543B" w14:textId="77777777" w:rsidR="00655627" w:rsidRPr="00D73007" w:rsidRDefault="00655627" w:rsidP="00655627">
      <w:pPr>
        <w:ind w:right="849"/>
        <w:rPr>
          <w:rFonts w:ascii="Verdana" w:hAnsi="Verdana"/>
          <w:sz w:val="22"/>
          <w:szCs w:val="22"/>
        </w:rPr>
      </w:pPr>
    </w:p>
    <w:p w14:paraId="71114694" w14:textId="512E93B9" w:rsidR="00655627" w:rsidRDefault="00655627" w:rsidP="00655627">
      <w:pPr>
        <w:shd w:val="clear" w:color="auto" w:fill="FFFFFF"/>
        <w:spacing w:line="360" w:lineRule="auto"/>
        <w:ind w:left="2832" w:right="849"/>
        <w:rPr>
          <w:rFonts w:ascii="Verdana" w:hAnsi="Verdana"/>
          <w:b/>
          <w:bCs/>
          <w:color w:val="000000"/>
          <w:sz w:val="22"/>
          <w:szCs w:val="22"/>
        </w:rPr>
      </w:pPr>
      <w:r w:rsidRPr="00D73007">
        <w:rPr>
          <w:rFonts w:ascii="Verdana" w:hAnsi="Verdana"/>
          <w:b/>
          <w:bCs/>
          <w:color w:val="000000"/>
          <w:sz w:val="22"/>
          <w:szCs w:val="22"/>
        </w:rPr>
        <w:t xml:space="preserve">       TRIBUNALE DI </w:t>
      </w:r>
      <w:r w:rsidR="004778B7">
        <w:rPr>
          <w:rFonts w:ascii="Verdana" w:hAnsi="Verdana"/>
          <w:b/>
          <w:bCs/>
          <w:color w:val="000000"/>
          <w:sz w:val="22"/>
          <w:szCs w:val="22"/>
        </w:rPr>
        <w:t>PAOLA</w:t>
      </w:r>
    </w:p>
    <w:p w14:paraId="3ECD9261" w14:textId="77777777" w:rsidR="00655627" w:rsidRPr="00D73007" w:rsidRDefault="00655627" w:rsidP="00655627">
      <w:pPr>
        <w:shd w:val="clear" w:color="auto" w:fill="FFFFFF"/>
        <w:spacing w:line="360" w:lineRule="auto"/>
        <w:ind w:left="2832" w:right="849"/>
        <w:rPr>
          <w:rFonts w:ascii="Verdana" w:hAnsi="Verdana"/>
          <w:bCs/>
          <w:color w:val="000000"/>
          <w:sz w:val="22"/>
          <w:szCs w:val="22"/>
        </w:rPr>
      </w:pPr>
      <w:r w:rsidRPr="00D73007">
        <w:rPr>
          <w:rFonts w:ascii="Verdana" w:hAnsi="Verdana"/>
          <w:b/>
          <w:bCs/>
          <w:color w:val="000000"/>
          <w:sz w:val="22"/>
          <w:szCs w:val="22"/>
        </w:rPr>
        <w:t xml:space="preserve">ISTANZA </w:t>
      </w:r>
      <w:r w:rsidRPr="00D73007">
        <w:rPr>
          <w:rFonts w:ascii="Verdana" w:hAnsi="Verdana"/>
          <w:b/>
          <w:bCs/>
          <w:i/>
          <w:color w:val="000000"/>
          <w:sz w:val="22"/>
          <w:szCs w:val="22"/>
        </w:rPr>
        <w:t xml:space="preserve">EX </w:t>
      </w:r>
      <w:r w:rsidRPr="00D73007">
        <w:rPr>
          <w:rFonts w:ascii="Verdana" w:hAnsi="Verdana"/>
          <w:b/>
          <w:bCs/>
          <w:color w:val="000000"/>
          <w:sz w:val="22"/>
          <w:szCs w:val="22"/>
        </w:rPr>
        <w:t xml:space="preserve">ART. 492 </w:t>
      </w:r>
      <w:r w:rsidRPr="00D73007">
        <w:rPr>
          <w:rFonts w:ascii="Verdana" w:hAnsi="Verdana"/>
          <w:b/>
          <w:bCs/>
          <w:i/>
          <w:color w:val="000000"/>
          <w:sz w:val="22"/>
          <w:szCs w:val="22"/>
        </w:rPr>
        <w:t xml:space="preserve">BIS </w:t>
      </w:r>
      <w:r w:rsidRPr="00D73007">
        <w:rPr>
          <w:rFonts w:ascii="Verdana" w:hAnsi="Verdana"/>
          <w:b/>
          <w:bCs/>
          <w:color w:val="000000"/>
          <w:sz w:val="22"/>
          <w:szCs w:val="22"/>
        </w:rPr>
        <w:t>C.P.C.</w:t>
      </w:r>
    </w:p>
    <w:p w14:paraId="68F8288F" w14:textId="77777777" w:rsidR="004778B7" w:rsidRDefault="00655627" w:rsidP="00946BD5">
      <w:pPr>
        <w:keepNext/>
        <w:spacing w:line="360" w:lineRule="auto"/>
        <w:ind w:right="849"/>
        <w:jc w:val="both"/>
        <w:outlineLvl w:val="0"/>
        <w:rPr>
          <w:rFonts w:ascii="Verdana" w:hAnsi="Verdana"/>
          <w:bCs/>
          <w:color w:val="000000"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Nell’interesse di</w:t>
      </w:r>
      <w:r w:rsidR="004778B7">
        <w:rPr>
          <w:rFonts w:ascii="Verdana" w:hAnsi="Verdana"/>
          <w:bCs/>
          <w:sz w:val="22"/>
          <w:szCs w:val="22"/>
        </w:rPr>
        <w:t xml:space="preserve"> MANAGMENTHOTEL </w:t>
      </w:r>
      <w:proofErr w:type="spellStart"/>
      <w:r w:rsidR="004778B7">
        <w:rPr>
          <w:rFonts w:ascii="Verdana" w:hAnsi="Verdana"/>
          <w:bCs/>
          <w:sz w:val="22"/>
          <w:szCs w:val="22"/>
        </w:rPr>
        <w:t>S.r.L.</w:t>
      </w:r>
      <w:proofErr w:type="spellEnd"/>
      <w:r w:rsidR="004778B7">
        <w:rPr>
          <w:rFonts w:ascii="Verdana" w:hAnsi="Verdana"/>
          <w:bCs/>
          <w:sz w:val="22"/>
          <w:szCs w:val="22"/>
        </w:rPr>
        <w:t>,</w:t>
      </w:r>
      <w:r w:rsidRPr="00D73007">
        <w:rPr>
          <w:rFonts w:ascii="Verdana" w:hAnsi="Verdana"/>
          <w:bCs/>
          <w:sz w:val="22"/>
          <w:szCs w:val="22"/>
        </w:rPr>
        <w:t xml:space="preserve"> C.F.</w:t>
      </w:r>
      <w:r>
        <w:rPr>
          <w:rFonts w:ascii="Verdana" w:hAnsi="Verdana"/>
          <w:bCs/>
          <w:sz w:val="22"/>
          <w:szCs w:val="22"/>
        </w:rPr>
        <w:t>/ P. IVA</w:t>
      </w:r>
      <w:r w:rsidRPr="00D73007">
        <w:rPr>
          <w:rFonts w:ascii="Verdana" w:hAnsi="Verdana"/>
          <w:bCs/>
          <w:sz w:val="22"/>
          <w:szCs w:val="22"/>
        </w:rPr>
        <w:t>:</w:t>
      </w:r>
      <w:r w:rsidR="004778B7">
        <w:rPr>
          <w:rFonts w:ascii="Verdana" w:hAnsi="Verdana"/>
          <w:bCs/>
          <w:sz w:val="22"/>
          <w:szCs w:val="22"/>
        </w:rPr>
        <w:t>03214610788,</w:t>
      </w:r>
      <w:r w:rsidRPr="00D73007">
        <w:rPr>
          <w:rFonts w:ascii="Verdana" w:hAnsi="Verdana"/>
          <w:bCs/>
          <w:sz w:val="22"/>
          <w:szCs w:val="22"/>
        </w:rPr>
        <w:t xml:space="preserve"> </w:t>
      </w:r>
      <w:r>
        <w:rPr>
          <w:rFonts w:ascii="Verdana" w:hAnsi="Verdana"/>
          <w:bCs/>
          <w:sz w:val="22"/>
          <w:szCs w:val="22"/>
        </w:rPr>
        <w:t xml:space="preserve">con residenza/sede a </w:t>
      </w:r>
      <w:r w:rsidR="004778B7">
        <w:rPr>
          <w:rFonts w:ascii="Verdana" w:hAnsi="Verdana"/>
          <w:bCs/>
          <w:sz w:val="22"/>
          <w:szCs w:val="22"/>
        </w:rPr>
        <w:t xml:space="preserve">Paola </w:t>
      </w:r>
      <w:r>
        <w:rPr>
          <w:rFonts w:ascii="Verdana" w:hAnsi="Verdana"/>
          <w:bCs/>
          <w:sz w:val="22"/>
          <w:szCs w:val="22"/>
        </w:rPr>
        <w:t>(</w:t>
      </w:r>
      <w:r w:rsidR="004778B7">
        <w:rPr>
          <w:rFonts w:ascii="Verdana" w:hAnsi="Verdana"/>
          <w:bCs/>
          <w:sz w:val="22"/>
          <w:szCs w:val="22"/>
        </w:rPr>
        <w:t>CS</w:t>
      </w:r>
      <w:r>
        <w:rPr>
          <w:rFonts w:ascii="Verdana" w:hAnsi="Verdana"/>
          <w:bCs/>
          <w:sz w:val="22"/>
          <w:szCs w:val="22"/>
        </w:rPr>
        <w:t>), V</w:t>
      </w:r>
      <w:r w:rsidRPr="00D73007">
        <w:rPr>
          <w:rFonts w:ascii="Verdana" w:hAnsi="Verdana"/>
          <w:bCs/>
          <w:sz w:val="22"/>
          <w:szCs w:val="22"/>
        </w:rPr>
        <w:t>ia</w:t>
      </w:r>
      <w:r w:rsidR="004778B7">
        <w:rPr>
          <w:rFonts w:ascii="Verdana" w:hAnsi="Verdana"/>
          <w:bCs/>
          <w:sz w:val="22"/>
          <w:szCs w:val="22"/>
        </w:rPr>
        <w:t xml:space="preserve"> della Civiltà</w:t>
      </w:r>
      <w:r>
        <w:rPr>
          <w:rFonts w:ascii="Verdana" w:hAnsi="Verdana"/>
          <w:bCs/>
          <w:sz w:val="22"/>
          <w:szCs w:val="22"/>
        </w:rPr>
        <w:t xml:space="preserve"> n…</w:t>
      </w:r>
      <w:r w:rsidR="004778B7">
        <w:rPr>
          <w:rFonts w:ascii="Verdana" w:hAnsi="Verdana"/>
          <w:bCs/>
          <w:sz w:val="22"/>
          <w:szCs w:val="22"/>
        </w:rPr>
        <w:t xml:space="preserve">56, in persona del legale </w:t>
      </w:r>
      <w:proofErr w:type="spellStart"/>
      <w:r w:rsidR="004778B7">
        <w:rPr>
          <w:rFonts w:ascii="Verdana" w:hAnsi="Verdana"/>
          <w:bCs/>
          <w:sz w:val="22"/>
          <w:szCs w:val="22"/>
        </w:rPr>
        <w:t>rapp.te</w:t>
      </w:r>
      <w:proofErr w:type="spellEnd"/>
      <w:r w:rsidR="004778B7">
        <w:rPr>
          <w:rFonts w:ascii="Verdana" w:hAnsi="Verdana"/>
          <w:bCs/>
          <w:sz w:val="22"/>
          <w:szCs w:val="22"/>
        </w:rPr>
        <w:t xml:space="preserve"> sig. Botta Nunzio </w:t>
      </w:r>
      <w:proofErr w:type="spellStart"/>
      <w:r w:rsidR="004778B7">
        <w:rPr>
          <w:rFonts w:ascii="Verdana" w:hAnsi="Verdana"/>
          <w:bCs/>
          <w:sz w:val="22"/>
          <w:szCs w:val="22"/>
        </w:rPr>
        <w:t>res.te</w:t>
      </w:r>
      <w:proofErr w:type="spellEnd"/>
      <w:r w:rsidR="004778B7">
        <w:rPr>
          <w:rFonts w:ascii="Verdana" w:hAnsi="Verdana"/>
          <w:bCs/>
          <w:sz w:val="22"/>
          <w:szCs w:val="22"/>
        </w:rPr>
        <w:t xml:space="preserve"> a Paola,</w:t>
      </w:r>
      <w:r>
        <w:rPr>
          <w:rFonts w:ascii="Verdana" w:hAnsi="Verdana"/>
          <w:bCs/>
          <w:sz w:val="22"/>
          <w:szCs w:val="22"/>
        </w:rPr>
        <w:t xml:space="preserve"> elett</w:t>
      </w:r>
      <w:r w:rsidRPr="00D73007">
        <w:rPr>
          <w:rFonts w:ascii="Verdana" w:hAnsi="Verdana"/>
          <w:bCs/>
          <w:sz w:val="22"/>
          <w:szCs w:val="22"/>
        </w:rPr>
        <w:t xml:space="preserve">ivamente domiciliato a </w:t>
      </w:r>
      <w:r w:rsidR="004778B7">
        <w:rPr>
          <w:rFonts w:ascii="Verdana" w:hAnsi="Verdana"/>
          <w:bCs/>
          <w:sz w:val="22"/>
          <w:szCs w:val="22"/>
        </w:rPr>
        <w:t xml:space="preserve">Cosenza </w:t>
      </w:r>
      <w:r w:rsidRPr="00D73007">
        <w:rPr>
          <w:rFonts w:ascii="Verdana" w:hAnsi="Verdana"/>
          <w:bCs/>
          <w:sz w:val="22"/>
          <w:szCs w:val="22"/>
        </w:rPr>
        <w:t>presso lo studio dell’</w:t>
      </w:r>
      <w:r>
        <w:rPr>
          <w:rFonts w:ascii="Verdana" w:hAnsi="Verdana"/>
          <w:bCs/>
          <w:sz w:val="22"/>
          <w:szCs w:val="22"/>
        </w:rPr>
        <w:t>A</w:t>
      </w:r>
      <w:r w:rsidRPr="00D73007">
        <w:rPr>
          <w:rFonts w:ascii="Verdana" w:hAnsi="Verdana"/>
          <w:bCs/>
          <w:sz w:val="22"/>
          <w:szCs w:val="22"/>
        </w:rPr>
        <w:t>vv</w:t>
      </w:r>
      <w:r>
        <w:rPr>
          <w:rFonts w:ascii="Verdana" w:hAnsi="Verdana"/>
          <w:bCs/>
          <w:sz w:val="22"/>
          <w:szCs w:val="22"/>
        </w:rPr>
        <w:t>…</w:t>
      </w:r>
      <w:r w:rsidR="004778B7">
        <w:rPr>
          <w:rFonts w:ascii="Verdana" w:hAnsi="Verdana"/>
          <w:bCs/>
          <w:sz w:val="22"/>
          <w:szCs w:val="22"/>
        </w:rPr>
        <w:t xml:space="preserve"> Marcello Acri </w:t>
      </w:r>
      <w:r>
        <w:rPr>
          <w:rFonts w:ascii="Verdana" w:hAnsi="Verdana"/>
          <w:bCs/>
          <w:sz w:val="22"/>
          <w:szCs w:val="22"/>
        </w:rPr>
        <w:t>del Foro di</w:t>
      </w:r>
      <w:r w:rsidR="004778B7">
        <w:rPr>
          <w:rFonts w:ascii="Verdana" w:hAnsi="Verdana"/>
          <w:bCs/>
          <w:sz w:val="22"/>
          <w:szCs w:val="22"/>
        </w:rPr>
        <w:t xml:space="preserve"> Cosenza</w:t>
      </w:r>
      <w:r w:rsidRPr="00D73007">
        <w:rPr>
          <w:rFonts w:ascii="Verdana" w:hAnsi="Verdana"/>
          <w:bCs/>
          <w:sz w:val="22"/>
          <w:szCs w:val="22"/>
        </w:rPr>
        <w:t xml:space="preserve"> (C.F.</w:t>
      </w:r>
      <w:r>
        <w:rPr>
          <w:rFonts w:ascii="Verdana" w:hAnsi="Verdana"/>
          <w:bCs/>
          <w:sz w:val="22"/>
          <w:szCs w:val="22"/>
        </w:rPr>
        <w:t>:</w:t>
      </w:r>
      <w:r w:rsidR="004778B7">
        <w:rPr>
          <w:rFonts w:ascii="Verdana" w:hAnsi="Verdana"/>
          <w:bCs/>
          <w:sz w:val="22"/>
          <w:szCs w:val="22"/>
        </w:rPr>
        <w:t xml:space="preserve"> CRAMCL65D09D086W</w:t>
      </w:r>
      <w:r w:rsidRPr="00D73007">
        <w:rPr>
          <w:rFonts w:ascii="Verdana" w:hAnsi="Verdana"/>
          <w:bCs/>
          <w:sz w:val="22"/>
          <w:szCs w:val="22"/>
        </w:rPr>
        <w:t>;</w:t>
      </w:r>
      <w:r>
        <w:rPr>
          <w:rFonts w:ascii="Verdana" w:hAnsi="Verdana"/>
          <w:bCs/>
          <w:sz w:val="22"/>
          <w:szCs w:val="22"/>
        </w:rPr>
        <w:t xml:space="preserve"> posta elettronica certificata</w:t>
      </w:r>
      <w:r w:rsidRPr="00D73007">
        <w:rPr>
          <w:rFonts w:ascii="Verdana" w:hAnsi="Verdana"/>
          <w:bCs/>
          <w:sz w:val="22"/>
          <w:szCs w:val="22"/>
        </w:rPr>
        <w:t>:</w:t>
      </w:r>
      <w:r w:rsidR="004778B7">
        <w:rPr>
          <w:rFonts w:ascii="Verdana" w:hAnsi="Verdana"/>
          <w:bCs/>
          <w:sz w:val="22"/>
          <w:szCs w:val="22"/>
        </w:rPr>
        <w:t xml:space="preserve"> acriavvocatomarcello@pec.giuffre.it</w:t>
      </w:r>
      <w:r w:rsidRPr="00D73007">
        <w:rPr>
          <w:rFonts w:ascii="Verdana" w:hAnsi="Verdana"/>
          <w:bCs/>
          <w:sz w:val="22"/>
          <w:szCs w:val="22"/>
        </w:rPr>
        <w:t xml:space="preserve">) sito </w:t>
      </w:r>
      <w:r>
        <w:rPr>
          <w:rFonts w:ascii="Verdana" w:hAnsi="Verdana"/>
          <w:bCs/>
          <w:sz w:val="22"/>
          <w:szCs w:val="22"/>
        </w:rPr>
        <w:t>a</w:t>
      </w:r>
      <w:r w:rsidR="004778B7">
        <w:rPr>
          <w:rFonts w:ascii="Verdana" w:hAnsi="Verdana"/>
          <w:bCs/>
          <w:sz w:val="22"/>
          <w:szCs w:val="22"/>
        </w:rPr>
        <w:t xml:space="preserve"> Cosenza </w:t>
      </w:r>
      <w:r w:rsidRPr="00D73007">
        <w:rPr>
          <w:rFonts w:ascii="Verdana" w:hAnsi="Verdana"/>
          <w:bCs/>
          <w:sz w:val="22"/>
          <w:szCs w:val="22"/>
        </w:rPr>
        <w:t xml:space="preserve">in </w:t>
      </w:r>
      <w:r>
        <w:rPr>
          <w:rFonts w:ascii="Verdana" w:hAnsi="Verdana"/>
          <w:bCs/>
          <w:sz w:val="22"/>
          <w:szCs w:val="22"/>
        </w:rPr>
        <w:t>Via</w:t>
      </w:r>
      <w:r w:rsidR="004778B7">
        <w:rPr>
          <w:rFonts w:ascii="Verdana" w:hAnsi="Verdana"/>
          <w:bCs/>
          <w:sz w:val="22"/>
          <w:szCs w:val="22"/>
        </w:rPr>
        <w:t xml:space="preserve"> Eduardo e Mario Cristofaro</w:t>
      </w:r>
      <w:r w:rsidRPr="00D73007">
        <w:rPr>
          <w:rFonts w:ascii="Verdana" w:hAnsi="Verdana"/>
          <w:bCs/>
          <w:sz w:val="22"/>
          <w:szCs w:val="22"/>
        </w:rPr>
        <w:t xml:space="preserve"> </w:t>
      </w:r>
      <w:r w:rsidR="004778B7">
        <w:rPr>
          <w:rFonts w:ascii="Verdana" w:hAnsi="Verdana"/>
          <w:bCs/>
          <w:sz w:val="22"/>
          <w:szCs w:val="22"/>
        </w:rPr>
        <w:t>15</w:t>
      </w:r>
      <w:r w:rsidRPr="00D73007">
        <w:rPr>
          <w:rFonts w:ascii="Verdana" w:hAnsi="Verdana"/>
          <w:bCs/>
          <w:sz w:val="22"/>
          <w:szCs w:val="22"/>
        </w:rPr>
        <w:t xml:space="preserve">, dal quale </w:t>
      </w:r>
      <w:r>
        <w:rPr>
          <w:rFonts w:ascii="Verdana" w:hAnsi="Verdana"/>
          <w:bCs/>
          <w:sz w:val="22"/>
          <w:szCs w:val="22"/>
        </w:rPr>
        <w:t>viene</w:t>
      </w:r>
      <w:r w:rsidRPr="00D73007">
        <w:rPr>
          <w:rFonts w:ascii="Verdana" w:hAnsi="Verdana"/>
          <w:bCs/>
          <w:sz w:val="22"/>
          <w:szCs w:val="22"/>
        </w:rPr>
        <w:t xml:space="preserve"> rappresentato e difeso per procura rilasciata ex art. 83 c.p.c.</w:t>
      </w:r>
      <w:r w:rsidR="004778B7">
        <w:rPr>
          <w:rFonts w:ascii="Verdana" w:hAnsi="Verdana"/>
          <w:bCs/>
          <w:sz w:val="22"/>
          <w:szCs w:val="22"/>
        </w:rPr>
        <w:t xml:space="preserve"> depositata in atti</w:t>
      </w:r>
      <w:r w:rsidRPr="00D73007">
        <w:rPr>
          <w:rFonts w:ascii="Verdana" w:hAnsi="Verdana"/>
          <w:bCs/>
          <w:color w:val="000000"/>
          <w:sz w:val="22"/>
          <w:szCs w:val="22"/>
        </w:rPr>
        <w:tab/>
      </w:r>
      <w:r w:rsidRPr="00D73007">
        <w:rPr>
          <w:rFonts w:ascii="Verdana" w:hAnsi="Verdana"/>
          <w:bCs/>
          <w:color w:val="000000"/>
          <w:sz w:val="22"/>
          <w:szCs w:val="22"/>
        </w:rPr>
        <w:tab/>
      </w:r>
      <w:r w:rsidRPr="00D73007">
        <w:rPr>
          <w:rFonts w:ascii="Verdana" w:hAnsi="Verdana"/>
          <w:bCs/>
          <w:color w:val="000000"/>
          <w:sz w:val="22"/>
          <w:szCs w:val="22"/>
        </w:rPr>
        <w:tab/>
      </w:r>
      <w:r w:rsidRPr="00D73007">
        <w:rPr>
          <w:rFonts w:ascii="Verdana" w:hAnsi="Verdana"/>
          <w:bCs/>
          <w:color w:val="000000"/>
          <w:sz w:val="22"/>
          <w:szCs w:val="22"/>
        </w:rPr>
        <w:tab/>
      </w:r>
      <w:r w:rsidRPr="00D73007">
        <w:rPr>
          <w:rFonts w:ascii="Verdana" w:hAnsi="Verdana"/>
          <w:bCs/>
          <w:color w:val="000000"/>
          <w:sz w:val="22"/>
          <w:szCs w:val="22"/>
        </w:rPr>
        <w:tab/>
        <w:t xml:space="preserve">    </w:t>
      </w:r>
    </w:p>
    <w:p w14:paraId="04400876" w14:textId="1BDF84D9" w:rsidR="00655627" w:rsidRPr="00D73007" w:rsidRDefault="00655627" w:rsidP="004778B7">
      <w:pPr>
        <w:keepNext/>
        <w:spacing w:line="360" w:lineRule="auto"/>
        <w:ind w:right="849"/>
        <w:jc w:val="center"/>
        <w:outlineLvl w:val="0"/>
        <w:rPr>
          <w:rFonts w:ascii="Verdana" w:hAnsi="Verdana"/>
          <w:b/>
          <w:bCs/>
          <w:color w:val="000000"/>
          <w:sz w:val="22"/>
          <w:szCs w:val="22"/>
        </w:rPr>
      </w:pPr>
      <w:r w:rsidRPr="00D73007">
        <w:rPr>
          <w:rFonts w:ascii="Verdana" w:hAnsi="Verdana"/>
          <w:b/>
          <w:bCs/>
          <w:color w:val="000000"/>
          <w:sz w:val="22"/>
          <w:szCs w:val="22"/>
        </w:rPr>
        <w:t>PREMESSO</w:t>
      </w:r>
    </w:p>
    <w:p w14:paraId="27915788" w14:textId="49FFB2ED" w:rsidR="00655627" w:rsidRPr="00D73007" w:rsidRDefault="00655627" w:rsidP="00655627">
      <w:pPr>
        <w:shd w:val="clear" w:color="auto" w:fill="FFFFFF"/>
        <w:tabs>
          <w:tab w:val="left" w:pos="8505"/>
        </w:tabs>
        <w:spacing w:line="360" w:lineRule="auto"/>
        <w:ind w:right="849"/>
        <w:jc w:val="both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- che c</w:t>
      </w:r>
      <w:r w:rsidRPr="00D73007">
        <w:rPr>
          <w:rFonts w:ascii="Verdana" w:hAnsi="Verdana"/>
          <w:bCs/>
          <w:sz w:val="22"/>
          <w:szCs w:val="22"/>
        </w:rPr>
        <w:t xml:space="preserve">on </w:t>
      </w:r>
      <w:r w:rsidR="004778B7">
        <w:rPr>
          <w:rFonts w:ascii="Verdana" w:hAnsi="Verdana"/>
          <w:bCs/>
          <w:sz w:val="22"/>
          <w:szCs w:val="22"/>
        </w:rPr>
        <w:t xml:space="preserve">S. n. 250/2024 </w:t>
      </w:r>
      <w:r w:rsidRPr="00D73007">
        <w:rPr>
          <w:rFonts w:ascii="Verdana" w:hAnsi="Verdana"/>
          <w:bCs/>
          <w:sz w:val="22"/>
          <w:szCs w:val="22"/>
        </w:rPr>
        <w:t xml:space="preserve">del </w:t>
      </w:r>
      <w:r w:rsidR="004778B7">
        <w:rPr>
          <w:rFonts w:ascii="Verdana" w:hAnsi="Verdana"/>
          <w:bCs/>
          <w:sz w:val="22"/>
          <w:szCs w:val="22"/>
        </w:rPr>
        <w:t>26</w:t>
      </w:r>
      <w:r w:rsidRPr="00D73007">
        <w:rPr>
          <w:rFonts w:ascii="Verdana" w:hAnsi="Verdana"/>
          <w:bCs/>
          <w:sz w:val="22"/>
          <w:szCs w:val="22"/>
        </w:rPr>
        <w:t>/</w:t>
      </w:r>
      <w:r w:rsidR="004778B7">
        <w:rPr>
          <w:rFonts w:ascii="Verdana" w:hAnsi="Verdana"/>
          <w:bCs/>
          <w:sz w:val="22"/>
          <w:szCs w:val="22"/>
        </w:rPr>
        <w:t>03</w:t>
      </w:r>
      <w:r w:rsidRPr="00D73007">
        <w:rPr>
          <w:rFonts w:ascii="Verdana" w:hAnsi="Verdana"/>
          <w:bCs/>
          <w:sz w:val="22"/>
          <w:szCs w:val="22"/>
        </w:rPr>
        <w:t>/202</w:t>
      </w:r>
      <w:r w:rsidR="004778B7">
        <w:rPr>
          <w:rFonts w:ascii="Verdana" w:hAnsi="Verdana"/>
          <w:bCs/>
          <w:sz w:val="22"/>
          <w:szCs w:val="22"/>
        </w:rPr>
        <w:t>43</w:t>
      </w:r>
      <w:r>
        <w:rPr>
          <w:rFonts w:ascii="Verdana" w:hAnsi="Verdana"/>
          <w:bCs/>
          <w:sz w:val="22"/>
          <w:szCs w:val="22"/>
        </w:rPr>
        <w:t>, Il Tribunale di</w:t>
      </w:r>
      <w:r w:rsidR="004778B7">
        <w:rPr>
          <w:rFonts w:ascii="Verdana" w:hAnsi="Verdana"/>
          <w:bCs/>
          <w:sz w:val="22"/>
          <w:szCs w:val="22"/>
        </w:rPr>
        <w:t xml:space="preserve"> Paola</w:t>
      </w:r>
      <w:r w:rsidRPr="00D73007">
        <w:rPr>
          <w:rFonts w:ascii="Verdana" w:hAnsi="Verdana"/>
          <w:bCs/>
          <w:sz w:val="22"/>
          <w:szCs w:val="22"/>
        </w:rPr>
        <w:t xml:space="preserve">, </w:t>
      </w:r>
      <w:r>
        <w:rPr>
          <w:rFonts w:ascii="Verdana" w:hAnsi="Verdana"/>
          <w:bCs/>
          <w:sz w:val="22"/>
          <w:szCs w:val="22"/>
        </w:rPr>
        <w:t>c</w:t>
      </w:r>
      <w:r w:rsidRPr="00D73007">
        <w:rPr>
          <w:rFonts w:ascii="Verdana" w:hAnsi="Verdana"/>
          <w:bCs/>
          <w:sz w:val="22"/>
          <w:szCs w:val="22"/>
        </w:rPr>
        <w:t xml:space="preserve">ondannava la parte </w:t>
      </w:r>
      <w:r>
        <w:rPr>
          <w:rFonts w:ascii="Verdana" w:hAnsi="Verdana"/>
          <w:bCs/>
          <w:sz w:val="22"/>
          <w:szCs w:val="22"/>
        </w:rPr>
        <w:t xml:space="preserve">soccombente </w:t>
      </w:r>
      <w:bookmarkStart w:id="0" w:name="_Hlk208833217"/>
      <w:r w:rsidR="004778B7">
        <w:rPr>
          <w:rFonts w:ascii="Verdana" w:hAnsi="Verdana"/>
          <w:bCs/>
          <w:sz w:val="22"/>
          <w:szCs w:val="22"/>
        </w:rPr>
        <w:t>STEFANO Salvatore (CF: STFSVT64C28G317L)</w:t>
      </w:r>
      <w:bookmarkEnd w:id="0"/>
      <w:r w:rsidR="004778B7">
        <w:rPr>
          <w:rFonts w:ascii="Verdana" w:hAnsi="Verdana"/>
          <w:bCs/>
          <w:sz w:val="22"/>
          <w:szCs w:val="22"/>
        </w:rPr>
        <w:t xml:space="preserve"> e SAPIENZA Daniela (CF: SPNDNL70L71G317K)</w:t>
      </w:r>
      <w:r>
        <w:rPr>
          <w:rFonts w:ascii="Verdana" w:hAnsi="Verdana"/>
          <w:bCs/>
          <w:sz w:val="22"/>
          <w:szCs w:val="22"/>
        </w:rPr>
        <w:t>, al pagamento della somma di €</w:t>
      </w:r>
      <w:r w:rsidR="004778B7">
        <w:rPr>
          <w:rFonts w:ascii="Verdana" w:hAnsi="Verdana"/>
          <w:bCs/>
          <w:sz w:val="22"/>
          <w:szCs w:val="22"/>
        </w:rPr>
        <w:t>2.538,50</w:t>
      </w:r>
      <w:r>
        <w:rPr>
          <w:rFonts w:ascii="Verdana" w:hAnsi="Verdana"/>
          <w:bCs/>
          <w:sz w:val="22"/>
          <w:szCs w:val="22"/>
        </w:rPr>
        <w:t>, oltre al rimborso spese,</w:t>
      </w:r>
      <w:r w:rsidRPr="00D73007">
        <w:rPr>
          <w:rFonts w:ascii="Verdana" w:hAnsi="Verdana"/>
          <w:bCs/>
          <w:sz w:val="22"/>
          <w:szCs w:val="22"/>
        </w:rPr>
        <w:t xml:space="preserve"> I.V.A. e C.P.A. come per legge,</w:t>
      </w:r>
      <w:r>
        <w:rPr>
          <w:rFonts w:ascii="Verdana" w:hAnsi="Verdana"/>
          <w:bCs/>
          <w:sz w:val="22"/>
          <w:szCs w:val="22"/>
        </w:rPr>
        <w:t xml:space="preserve"> nonché delle</w:t>
      </w:r>
      <w:r w:rsidRPr="00D73007">
        <w:rPr>
          <w:rFonts w:ascii="Verdana" w:hAnsi="Verdana"/>
          <w:bCs/>
          <w:sz w:val="22"/>
          <w:szCs w:val="22"/>
        </w:rPr>
        <w:t xml:space="preserve"> spese di registrazione del</w:t>
      </w:r>
      <w:r>
        <w:rPr>
          <w:rFonts w:ascii="Verdana" w:hAnsi="Verdana"/>
          <w:bCs/>
          <w:sz w:val="22"/>
          <w:szCs w:val="22"/>
        </w:rPr>
        <w:t xml:space="preserve"> medesimo provvedimento </w:t>
      </w:r>
      <w:r w:rsidRPr="00D73007">
        <w:rPr>
          <w:rFonts w:ascii="Verdana" w:hAnsi="Verdana"/>
          <w:bCs/>
          <w:sz w:val="22"/>
          <w:szCs w:val="22"/>
        </w:rPr>
        <w:t>e successive occorrende.</w:t>
      </w:r>
    </w:p>
    <w:p w14:paraId="0DD7CCE2" w14:textId="12CBA947" w:rsidR="00655627" w:rsidRPr="00D73007" w:rsidRDefault="00655627" w:rsidP="00655627">
      <w:pPr>
        <w:shd w:val="clear" w:color="auto" w:fill="FFFFFF"/>
        <w:tabs>
          <w:tab w:val="left" w:pos="8505"/>
        </w:tabs>
        <w:spacing w:line="360" w:lineRule="auto"/>
        <w:ind w:right="849"/>
        <w:jc w:val="both"/>
        <w:rPr>
          <w:rFonts w:ascii="Verdana" w:hAnsi="Verdana"/>
          <w:bCs/>
          <w:sz w:val="22"/>
          <w:szCs w:val="22"/>
        </w:rPr>
      </w:pPr>
      <w:r w:rsidRPr="00D73007">
        <w:rPr>
          <w:rFonts w:ascii="Verdana" w:hAnsi="Verdana"/>
          <w:bCs/>
          <w:sz w:val="22"/>
          <w:szCs w:val="22"/>
        </w:rPr>
        <w:t xml:space="preserve">- </w:t>
      </w:r>
      <w:r>
        <w:rPr>
          <w:rFonts w:ascii="Verdana" w:hAnsi="Verdana"/>
          <w:bCs/>
          <w:sz w:val="22"/>
          <w:szCs w:val="22"/>
        </w:rPr>
        <w:t xml:space="preserve"> che i</w:t>
      </w:r>
      <w:r w:rsidRPr="00D73007">
        <w:rPr>
          <w:rFonts w:ascii="Verdana" w:hAnsi="Verdana"/>
          <w:bCs/>
          <w:sz w:val="22"/>
          <w:szCs w:val="22"/>
        </w:rPr>
        <w:t>n data</w:t>
      </w:r>
      <w:r w:rsidR="004778B7">
        <w:rPr>
          <w:rFonts w:ascii="Verdana" w:hAnsi="Verdana"/>
          <w:bCs/>
          <w:sz w:val="22"/>
          <w:szCs w:val="22"/>
        </w:rPr>
        <w:t xml:space="preserve"> 15.07.2025</w:t>
      </w:r>
      <w:r>
        <w:rPr>
          <w:rFonts w:ascii="Verdana" w:hAnsi="Verdana"/>
          <w:bCs/>
          <w:sz w:val="22"/>
          <w:szCs w:val="22"/>
        </w:rPr>
        <w:t xml:space="preserve"> veniva notificato </w:t>
      </w:r>
      <w:r w:rsidRPr="00D73007">
        <w:rPr>
          <w:rFonts w:ascii="Verdana" w:hAnsi="Verdana"/>
          <w:bCs/>
          <w:sz w:val="22"/>
          <w:szCs w:val="22"/>
        </w:rPr>
        <w:t>l’atto di precetto al</w:t>
      </w:r>
      <w:r>
        <w:rPr>
          <w:rFonts w:ascii="Verdana" w:hAnsi="Verdana"/>
          <w:bCs/>
          <w:sz w:val="22"/>
          <w:szCs w:val="22"/>
        </w:rPr>
        <w:t>la parte debitrice</w:t>
      </w:r>
      <w:proofErr w:type="gramStart"/>
      <w:r w:rsidRPr="00D73007">
        <w:rPr>
          <w:rFonts w:ascii="Verdana" w:hAnsi="Verdana"/>
          <w:bCs/>
          <w:sz w:val="22"/>
          <w:szCs w:val="22"/>
        </w:rPr>
        <w:t>, ,</w:t>
      </w:r>
      <w:proofErr w:type="gramEnd"/>
      <w:r w:rsidRPr="00D73007">
        <w:rPr>
          <w:rFonts w:ascii="Verdana" w:hAnsi="Verdana"/>
          <w:bCs/>
          <w:sz w:val="22"/>
          <w:szCs w:val="22"/>
        </w:rPr>
        <w:t xml:space="preserve"> con l’intimazione a pagare il complessivo importo di € </w:t>
      </w:r>
      <w:r w:rsidR="004778B7">
        <w:rPr>
          <w:rFonts w:ascii="Verdana" w:hAnsi="Verdana"/>
          <w:bCs/>
          <w:sz w:val="22"/>
          <w:szCs w:val="22"/>
        </w:rPr>
        <w:t>2.404,64</w:t>
      </w:r>
      <w:r w:rsidRPr="00D73007">
        <w:rPr>
          <w:rFonts w:ascii="Verdana" w:hAnsi="Verdana"/>
          <w:bCs/>
          <w:sz w:val="22"/>
          <w:szCs w:val="22"/>
        </w:rPr>
        <w:t xml:space="preserve"> oltre successive occorrende</w:t>
      </w:r>
      <w:r w:rsidR="004778B7">
        <w:rPr>
          <w:rFonts w:ascii="Verdana" w:hAnsi="Verdana"/>
          <w:bCs/>
          <w:sz w:val="22"/>
          <w:szCs w:val="22"/>
        </w:rPr>
        <w:t xml:space="preserve"> (tenuto conto del versamento di € 1.000,00 nelle more)</w:t>
      </w:r>
      <w:r w:rsidRPr="00D73007">
        <w:rPr>
          <w:rFonts w:ascii="Verdana" w:hAnsi="Verdana"/>
          <w:bCs/>
          <w:sz w:val="22"/>
          <w:szCs w:val="22"/>
        </w:rPr>
        <w:t>;</w:t>
      </w:r>
    </w:p>
    <w:p w14:paraId="2ADBB0BA" w14:textId="77777777" w:rsidR="00655627" w:rsidRDefault="00655627" w:rsidP="00655627">
      <w:pPr>
        <w:shd w:val="clear" w:color="auto" w:fill="FFFFFF"/>
        <w:tabs>
          <w:tab w:val="left" w:pos="8505"/>
        </w:tabs>
        <w:spacing w:line="360" w:lineRule="auto"/>
        <w:ind w:right="849"/>
        <w:jc w:val="both"/>
        <w:rPr>
          <w:rFonts w:ascii="Verdana" w:hAnsi="Verdana"/>
          <w:bCs/>
          <w:sz w:val="22"/>
          <w:szCs w:val="22"/>
        </w:rPr>
      </w:pPr>
      <w:r w:rsidRPr="00D73007">
        <w:rPr>
          <w:rFonts w:ascii="Verdana" w:hAnsi="Verdana"/>
          <w:bCs/>
          <w:sz w:val="22"/>
          <w:szCs w:val="22"/>
        </w:rPr>
        <w:t xml:space="preserve">- </w:t>
      </w:r>
      <w:r>
        <w:rPr>
          <w:rFonts w:ascii="Verdana" w:hAnsi="Verdana"/>
          <w:bCs/>
          <w:sz w:val="22"/>
          <w:szCs w:val="22"/>
        </w:rPr>
        <w:t xml:space="preserve">che trascorsi abbondantemente i dieci giorni previsti dall’art. 482 c.p.c., il </w:t>
      </w:r>
      <w:proofErr w:type="gramStart"/>
      <w:r>
        <w:rPr>
          <w:rFonts w:ascii="Verdana" w:hAnsi="Verdana"/>
          <w:bCs/>
          <w:sz w:val="22"/>
          <w:szCs w:val="22"/>
        </w:rPr>
        <w:t xml:space="preserve">debitore </w:t>
      </w:r>
      <w:r w:rsidRPr="00D73007">
        <w:rPr>
          <w:rFonts w:ascii="Verdana" w:hAnsi="Verdana"/>
          <w:bCs/>
          <w:sz w:val="22"/>
          <w:szCs w:val="22"/>
        </w:rPr>
        <w:t xml:space="preserve"> non</w:t>
      </w:r>
      <w:proofErr w:type="gramEnd"/>
      <w:r w:rsidRPr="00D73007">
        <w:rPr>
          <w:rFonts w:ascii="Verdana" w:hAnsi="Verdana"/>
          <w:bCs/>
          <w:sz w:val="22"/>
          <w:szCs w:val="22"/>
        </w:rPr>
        <w:t xml:space="preserve"> ha pagato gli importi dovuti ed è interesse del</w:t>
      </w:r>
      <w:r>
        <w:rPr>
          <w:rFonts w:ascii="Verdana" w:hAnsi="Verdana"/>
          <w:bCs/>
          <w:sz w:val="22"/>
          <w:szCs w:val="22"/>
        </w:rPr>
        <w:t>la parte creditrice</w:t>
      </w:r>
      <w:r w:rsidRPr="00D73007">
        <w:rPr>
          <w:rFonts w:ascii="Verdana" w:hAnsi="Verdana"/>
          <w:bCs/>
          <w:sz w:val="22"/>
          <w:szCs w:val="22"/>
        </w:rPr>
        <w:t xml:space="preserve"> procedere alle ricerche con modalità telematiche ai sensi dell’art. 492 c.p.c.</w:t>
      </w:r>
      <w:r>
        <w:rPr>
          <w:rFonts w:ascii="Verdana" w:hAnsi="Verdana"/>
          <w:bCs/>
          <w:sz w:val="22"/>
          <w:szCs w:val="22"/>
        </w:rPr>
        <w:t xml:space="preserve">- </w:t>
      </w:r>
    </w:p>
    <w:p w14:paraId="49179301" w14:textId="77777777" w:rsidR="00655627" w:rsidRPr="003B7562" w:rsidRDefault="00655627" w:rsidP="00655627">
      <w:pPr>
        <w:shd w:val="clear" w:color="auto" w:fill="FFFFFF"/>
        <w:tabs>
          <w:tab w:val="left" w:pos="8505"/>
        </w:tabs>
        <w:spacing w:line="360" w:lineRule="auto"/>
        <w:ind w:right="849"/>
        <w:jc w:val="center"/>
        <w:rPr>
          <w:rFonts w:ascii="Verdana" w:hAnsi="Verdana"/>
          <w:b/>
          <w:bCs/>
          <w:sz w:val="22"/>
          <w:szCs w:val="22"/>
        </w:rPr>
      </w:pPr>
      <w:r w:rsidRPr="003B7562">
        <w:rPr>
          <w:rFonts w:ascii="Verdana" w:hAnsi="Verdana"/>
          <w:b/>
          <w:bCs/>
          <w:sz w:val="22"/>
          <w:szCs w:val="22"/>
        </w:rPr>
        <w:t>***</w:t>
      </w:r>
    </w:p>
    <w:p w14:paraId="286F797D" w14:textId="77777777" w:rsidR="00655627" w:rsidRPr="00D73007" w:rsidRDefault="00655627" w:rsidP="00655627">
      <w:pPr>
        <w:shd w:val="clear" w:color="auto" w:fill="FFFFFF"/>
        <w:tabs>
          <w:tab w:val="left" w:pos="8505"/>
        </w:tabs>
        <w:spacing w:line="360" w:lineRule="auto"/>
        <w:ind w:right="849"/>
        <w:jc w:val="both"/>
        <w:rPr>
          <w:rFonts w:ascii="Verdana" w:hAnsi="Verdana"/>
          <w:bCs/>
          <w:sz w:val="22"/>
          <w:szCs w:val="22"/>
        </w:rPr>
      </w:pPr>
      <w:r w:rsidRPr="00D73007">
        <w:rPr>
          <w:rFonts w:ascii="Verdana" w:hAnsi="Verdana"/>
          <w:bCs/>
          <w:sz w:val="22"/>
          <w:szCs w:val="22"/>
        </w:rPr>
        <w:t>Tutto ciò premesso</w:t>
      </w:r>
      <w:r>
        <w:rPr>
          <w:rFonts w:ascii="Verdana" w:hAnsi="Verdana"/>
          <w:bCs/>
          <w:sz w:val="22"/>
          <w:szCs w:val="22"/>
        </w:rPr>
        <w:t xml:space="preserve"> parte istante, come sopra rappresentato, assistita e difesa formula formale</w:t>
      </w:r>
    </w:p>
    <w:p w14:paraId="57946801" w14:textId="77777777" w:rsidR="00655627" w:rsidRPr="00D73007" w:rsidRDefault="00655627" w:rsidP="00655627">
      <w:pPr>
        <w:pStyle w:val="Titolo1"/>
        <w:ind w:right="849"/>
        <w:rPr>
          <w:rFonts w:ascii="Verdana" w:hAnsi="Verdana" w:cs="Calibri Light"/>
          <w:b/>
          <w:sz w:val="22"/>
          <w:szCs w:val="22"/>
        </w:rPr>
      </w:pPr>
      <w:r>
        <w:rPr>
          <w:rFonts w:ascii="Verdana" w:hAnsi="Verdana" w:cs="Calibri Light"/>
          <w:b/>
          <w:sz w:val="22"/>
          <w:szCs w:val="22"/>
        </w:rPr>
        <w:t>I S T A N Z A</w:t>
      </w:r>
    </w:p>
    <w:p w14:paraId="7366E605" w14:textId="47DDFE19" w:rsidR="00655627" w:rsidRPr="005C6DF8" w:rsidRDefault="00655627" w:rsidP="00655627">
      <w:pPr>
        <w:shd w:val="clear" w:color="auto" w:fill="FFFFFF"/>
        <w:tabs>
          <w:tab w:val="left" w:pos="8505"/>
        </w:tabs>
        <w:spacing w:line="360" w:lineRule="auto"/>
        <w:ind w:right="849"/>
        <w:jc w:val="both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a</w:t>
      </w:r>
      <w:r w:rsidRPr="005C6DF8">
        <w:rPr>
          <w:rFonts w:ascii="Verdana" w:hAnsi="Verdana"/>
          <w:bCs/>
          <w:sz w:val="22"/>
          <w:szCs w:val="22"/>
        </w:rPr>
        <w:t>ll’Ufficiale Giudiziario</w:t>
      </w:r>
      <w:r>
        <w:rPr>
          <w:rFonts w:ascii="Verdana" w:hAnsi="Verdana"/>
          <w:bCs/>
          <w:sz w:val="22"/>
          <w:szCs w:val="22"/>
        </w:rPr>
        <w:t xml:space="preserve"> del Tribunale ove parte debitrice ha la residenza, il domicilio, la dimora o la sede</w:t>
      </w:r>
      <w:r w:rsidRPr="005C6DF8">
        <w:rPr>
          <w:rFonts w:ascii="Verdana" w:hAnsi="Verdana"/>
          <w:bCs/>
          <w:sz w:val="22"/>
          <w:szCs w:val="22"/>
        </w:rPr>
        <w:t xml:space="preserve">,  </w:t>
      </w:r>
      <w:proofErr w:type="spellStart"/>
      <w:r>
        <w:rPr>
          <w:rFonts w:ascii="Verdana" w:hAnsi="Verdana"/>
          <w:bCs/>
          <w:sz w:val="22"/>
          <w:szCs w:val="22"/>
        </w:rPr>
        <w:t>affinchè</w:t>
      </w:r>
      <w:proofErr w:type="spellEnd"/>
      <w:r>
        <w:rPr>
          <w:rFonts w:ascii="Verdana" w:hAnsi="Verdana"/>
          <w:bCs/>
          <w:sz w:val="22"/>
          <w:szCs w:val="22"/>
        </w:rPr>
        <w:t xml:space="preserve">,  </w:t>
      </w:r>
      <w:r w:rsidRPr="005C6DF8">
        <w:rPr>
          <w:rFonts w:ascii="Verdana" w:hAnsi="Verdana"/>
          <w:bCs/>
          <w:sz w:val="22"/>
          <w:szCs w:val="22"/>
        </w:rPr>
        <w:t>in virtù dei titoli allegati</w:t>
      </w:r>
      <w:r>
        <w:rPr>
          <w:rFonts w:ascii="Verdana" w:hAnsi="Verdana"/>
          <w:bCs/>
          <w:sz w:val="22"/>
          <w:szCs w:val="22"/>
        </w:rPr>
        <w:t xml:space="preserve">, </w:t>
      </w:r>
      <w:r w:rsidRPr="005C6DF8">
        <w:rPr>
          <w:rFonts w:ascii="Verdana" w:hAnsi="Verdana"/>
          <w:bCs/>
          <w:sz w:val="22"/>
          <w:szCs w:val="22"/>
        </w:rPr>
        <w:t>ai</w:t>
      </w:r>
      <w:r>
        <w:rPr>
          <w:rFonts w:ascii="Verdana" w:hAnsi="Verdana"/>
          <w:bCs/>
          <w:sz w:val="22"/>
          <w:szCs w:val="22"/>
        </w:rPr>
        <w:t xml:space="preserve"> sensi dell’art. 492 bis c.p.c.</w:t>
      </w:r>
      <w:r w:rsidRPr="005C6DF8">
        <w:rPr>
          <w:rFonts w:ascii="Verdana" w:hAnsi="Verdana"/>
          <w:bCs/>
          <w:sz w:val="22"/>
          <w:szCs w:val="22"/>
        </w:rPr>
        <w:t xml:space="preserve">, </w:t>
      </w:r>
      <w:r>
        <w:rPr>
          <w:rFonts w:ascii="Verdana" w:hAnsi="Verdana"/>
          <w:bCs/>
          <w:sz w:val="22"/>
          <w:szCs w:val="22"/>
        </w:rPr>
        <w:t>proceda alla ricerca con modalità telematiche dei beni da pignorare risultanti d</w:t>
      </w:r>
      <w:r w:rsidRPr="005C6DF8">
        <w:rPr>
          <w:rFonts w:ascii="Verdana" w:hAnsi="Verdana"/>
          <w:bCs/>
          <w:sz w:val="22"/>
          <w:szCs w:val="22"/>
        </w:rPr>
        <w:t>ai dati contenuti nelle banche dati delle pubbliche amministrazioni e, in particolare, nell'anagrafe tributaria, compreso l'archivio dei rapporti finanziari, e in quelle degli enti previdenziali, per l'acquisizione di tutte le informazioni rilevanti per l'individuazione di cose e crediti da sottoporre ad esecuzione, riferibili a</w:t>
      </w:r>
      <w:r w:rsidR="00946BD5" w:rsidRPr="00946BD5">
        <w:rPr>
          <w:rFonts w:ascii="Verdana" w:hAnsi="Verdana"/>
          <w:bCs/>
          <w:sz w:val="22"/>
          <w:szCs w:val="22"/>
        </w:rPr>
        <w:t xml:space="preserve"> </w:t>
      </w:r>
      <w:r w:rsidR="00946BD5">
        <w:rPr>
          <w:rFonts w:ascii="Verdana" w:hAnsi="Verdana"/>
          <w:bCs/>
          <w:sz w:val="22"/>
          <w:szCs w:val="22"/>
        </w:rPr>
        <w:t>STEFANO Salvatore (CF: STFSVT64C28G317L)</w:t>
      </w:r>
      <w:r w:rsidRPr="005C6DF8">
        <w:rPr>
          <w:rFonts w:ascii="Verdana" w:hAnsi="Verdana"/>
          <w:bCs/>
          <w:sz w:val="22"/>
          <w:szCs w:val="22"/>
        </w:rPr>
        <w:t>,</w:t>
      </w:r>
      <w:r w:rsidRPr="00F97DF8">
        <w:rPr>
          <w:rFonts w:ascii="Verdana" w:hAnsi="Verdana"/>
          <w:bCs/>
          <w:sz w:val="22"/>
          <w:szCs w:val="22"/>
        </w:rPr>
        <w:t xml:space="preserve"> </w:t>
      </w:r>
      <w:r>
        <w:rPr>
          <w:rFonts w:ascii="Verdana" w:hAnsi="Verdana"/>
          <w:bCs/>
          <w:sz w:val="22"/>
          <w:szCs w:val="22"/>
        </w:rPr>
        <w:t>con residenza, domicilio,  dimora o sede</w:t>
      </w:r>
      <w:r w:rsidRPr="005C6DF8">
        <w:rPr>
          <w:rFonts w:ascii="Verdana" w:hAnsi="Verdana"/>
          <w:bCs/>
          <w:sz w:val="22"/>
          <w:szCs w:val="22"/>
        </w:rPr>
        <w:t xml:space="preserve"> </w:t>
      </w:r>
      <w:r>
        <w:rPr>
          <w:rFonts w:ascii="Verdana" w:hAnsi="Verdana"/>
          <w:bCs/>
          <w:sz w:val="22"/>
          <w:szCs w:val="22"/>
        </w:rPr>
        <w:t>a</w:t>
      </w:r>
      <w:r w:rsidR="00946BD5">
        <w:rPr>
          <w:rFonts w:ascii="Verdana" w:hAnsi="Verdana"/>
          <w:bCs/>
          <w:sz w:val="22"/>
          <w:szCs w:val="22"/>
        </w:rPr>
        <w:t xml:space="preserve"> Paola</w:t>
      </w:r>
      <w:r>
        <w:rPr>
          <w:rFonts w:ascii="Verdana" w:hAnsi="Verdana"/>
          <w:bCs/>
          <w:sz w:val="22"/>
          <w:szCs w:val="22"/>
        </w:rPr>
        <w:t xml:space="preserve"> (</w:t>
      </w:r>
      <w:r w:rsidR="00946BD5">
        <w:rPr>
          <w:rFonts w:ascii="Verdana" w:hAnsi="Verdana"/>
          <w:bCs/>
          <w:sz w:val="22"/>
          <w:szCs w:val="22"/>
        </w:rPr>
        <w:t>CS)</w:t>
      </w:r>
      <w:r w:rsidRPr="005C6DF8">
        <w:rPr>
          <w:rFonts w:ascii="Verdana" w:hAnsi="Verdana"/>
          <w:bCs/>
          <w:sz w:val="22"/>
          <w:szCs w:val="22"/>
        </w:rPr>
        <w:t xml:space="preserve">, </w:t>
      </w:r>
      <w:r>
        <w:rPr>
          <w:rFonts w:ascii="Verdana" w:hAnsi="Verdana"/>
          <w:bCs/>
          <w:sz w:val="22"/>
          <w:szCs w:val="22"/>
        </w:rPr>
        <w:t>in V</w:t>
      </w:r>
      <w:r w:rsidRPr="005C6DF8">
        <w:rPr>
          <w:rFonts w:ascii="Verdana" w:hAnsi="Verdana"/>
          <w:bCs/>
          <w:sz w:val="22"/>
          <w:szCs w:val="22"/>
        </w:rPr>
        <w:t xml:space="preserve">ia </w:t>
      </w:r>
      <w:proofErr w:type="spellStart"/>
      <w:r w:rsidR="00946BD5">
        <w:rPr>
          <w:rFonts w:ascii="Verdana" w:hAnsi="Verdana"/>
          <w:bCs/>
          <w:sz w:val="22"/>
          <w:szCs w:val="22"/>
        </w:rPr>
        <w:t>Pandosia</w:t>
      </w:r>
      <w:proofErr w:type="spellEnd"/>
      <w:r w:rsidR="00946BD5">
        <w:rPr>
          <w:rFonts w:ascii="Verdana" w:hAnsi="Verdana"/>
          <w:bCs/>
          <w:sz w:val="22"/>
          <w:szCs w:val="22"/>
        </w:rPr>
        <w:t xml:space="preserve"> </w:t>
      </w:r>
      <w:r>
        <w:rPr>
          <w:rFonts w:ascii="Verdana" w:hAnsi="Verdana"/>
          <w:bCs/>
          <w:sz w:val="22"/>
          <w:szCs w:val="22"/>
        </w:rPr>
        <w:t xml:space="preserve">n. </w:t>
      </w:r>
      <w:r w:rsidR="00946BD5">
        <w:rPr>
          <w:rFonts w:ascii="Verdana" w:hAnsi="Verdana"/>
          <w:bCs/>
          <w:sz w:val="22"/>
          <w:szCs w:val="22"/>
        </w:rPr>
        <w:t>23</w:t>
      </w:r>
      <w:r w:rsidRPr="005C6DF8">
        <w:rPr>
          <w:rFonts w:ascii="Verdana" w:hAnsi="Verdana"/>
          <w:bCs/>
          <w:sz w:val="22"/>
          <w:szCs w:val="22"/>
        </w:rPr>
        <w:t xml:space="preserve">, </w:t>
      </w:r>
      <w:r w:rsidRPr="005C6DF8">
        <w:rPr>
          <w:rFonts w:ascii="Verdana" w:hAnsi="Verdana"/>
          <w:bCs/>
          <w:sz w:val="22"/>
          <w:szCs w:val="22"/>
        </w:rPr>
        <w:lastRenderedPageBreak/>
        <w:t>comprese quelle relative ai rapporti intrattenuti da</w:t>
      </w:r>
      <w:r>
        <w:rPr>
          <w:rFonts w:ascii="Verdana" w:hAnsi="Verdana"/>
          <w:bCs/>
          <w:sz w:val="22"/>
          <w:szCs w:val="22"/>
        </w:rPr>
        <w:t xml:space="preserve"> parte</w:t>
      </w:r>
      <w:r w:rsidRPr="005C6DF8">
        <w:rPr>
          <w:rFonts w:ascii="Verdana" w:hAnsi="Verdana"/>
          <w:bCs/>
          <w:sz w:val="22"/>
          <w:szCs w:val="22"/>
        </w:rPr>
        <w:t xml:space="preserve"> debit</w:t>
      </w:r>
      <w:r>
        <w:rPr>
          <w:rFonts w:ascii="Verdana" w:hAnsi="Verdana"/>
          <w:bCs/>
          <w:sz w:val="22"/>
          <w:szCs w:val="22"/>
        </w:rPr>
        <w:t>ric</w:t>
      </w:r>
      <w:r w:rsidRPr="005C6DF8">
        <w:rPr>
          <w:rFonts w:ascii="Verdana" w:hAnsi="Verdana"/>
          <w:bCs/>
          <w:sz w:val="22"/>
          <w:szCs w:val="22"/>
        </w:rPr>
        <w:t>e con istituti di credito e datori di lavoro o committenti.</w:t>
      </w:r>
    </w:p>
    <w:p w14:paraId="4D935117" w14:textId="4BD3D4C4" w:rsidR="00655627" w:rsidRPr="005C6DF8" w:rsidRDefault="00655627" w:rsidP="00655627">
      <w:pPr>
        <w:shd w:val="clear" w:color="auto" w:fill="FFFFFF"/>
        <w:tabs>
          <w:tab w:val="left" w:pos="8505"/>
        </w:tabs>
        <w:spacing w:line="360" w:lineRule="auto"/>
        <w:ind w:right="849"/>
        <w:jc w:val="both"/>
        <w:rPr>
          <w:rFonts w:ascii="Verdana" w:hAnsi="Verdana"/>
          <w:bCs/>
          <w:sz w:val="22"/>
          <w:szCs w:val="22"/>
        </w:rPr>
      </w:pPr>
      <w:proofErr w:type="gramStart"/>
      <w:r w:rsidRPr="005C6DF8">
        <w:rPr>
          <w:rFonts w:ascii="Verdana" w:hAnsi="Verdana"/>
          <w:bCs/>
          <w:sz w:val="22"/>
          <w:szCs w:val="22"/>
        </w:rPr>
        <w:t>In particolare</w:t>
      </w:r>
      <w:proofErr w:type="gramEnd"/>
      <w:r w:rsidRPr="005C6DF8">
        <w:rPr>
          <w:rFonts w:ascii="Verdana" w:hAnsi="Verdana"/>
          <w:bCs/>
          <w:sz w:val="22"/>
          <w:szCs w:val="22"/>
        </w:rPr>
        <w:t xml:space="preserve"> si chiede di poter accedere, per assumere le informazioni sopra descritte, alle banche date in possesso comunque riferibili all’Agenzia delle Entrate. </w:t>
      </w:r>
    </w:p>
    <w:p w14:paraId="279AC230" w14:textId="77777777" w:rsidR="00655627" w:rsidRPr="005C6DF8" w:rsidRDefault="00655627" w:rsidP="00655627">
      <w:pPr>
        <w:shd w:val="clear" w:color="auto" w:fill="FFFFFF"/>
        <w:tabs>
          <w:tab w:val="left" w:pos="8505"/>
        </w:tabs>
        <w:spacing w:line="360" w:lineRule="auto"/>
        <w:ind w:right="849"/>
        <w:jc w:val="both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In attesa di positivo riscontro alla presente, distinti saluti</w:t>
      </w:r>
      <w:r w:rsidRPr="005C6DF8">
        <w:rPr>
          <w:rFonts w:ascii="Verdana" w:hAnsi="Verdana"/>
          <w:bCs/>
          <w:sz w:val="22"/>
          <w:szCs w:val="22"/>
        </w:rPr>
        <w:t xml:space="preserve"> </w:t>
      </w:r>
    </w:p>
    <w:p w14:paraId="77187550" w14:textId="77777777" w:rsidR="00655627" w:rsidRPr="005C6DF8" w:rsidRDefault="00655627" w:rsidP="00655627">
      <w:pPr>
        <w:shd w:val="clear" w:color="auto" w:fill="FFFFFF"/>
        <w:tabs>
          <w:tab w:val="left" w:pos="8505"/>
        </w:tabs>
        <w:spacing w:line="360" w:lineRule="auto"/>
        <w:ind w:right="849"/>
        <w:jc w:val="both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………………….</w:t>
      </w:r>
      <w:r w:rsidRPr="005C6DF8">
        <w:rPr>
          <w:rFonts w:ascii="Verdana" w:hAnsi="Verdana"/>
          <w:bCs/>
          <w:sz w:val="22"/>
          <w:szCs w:val="22"/>
        </w:rPr>
        <w:t xml:space="preserve"> lì </w:t>
      </w:r>
      <w:r>
        <w:rPr>
          <w:rFonts w:ascii="Verdana" w:hAnsi="Verdana"/>
          <w:bCs/>
          <w:sz w:val="22"/>
          <w:szCs w:val="22"/>
        </w:rPr>
        <w:t>…………………………………</w:t>
      </w:r>
      <w:r w:rsidRPr="005C6DF8">
        <w:rPr>
          <w:rFonts w:ascii="Verdana" w:hAnsi="Verdana"/>
          <w:bCs/>
          <w:sz w:val="22"/>
          <w:szCs w:val="22"/>
        </w:rPr>
        <w:tab/>
      </w:r>
    </w:p>
    <w:p w14:paraId="00598204" w14:textId="0A07ADEE" w:rsidR="00655627" w:rsidRPr="005C6DF8" w:rsidRDefault="00946BD5" w:rsidP="00655627">
      <w:pPr>
        <w:shd w:val="clear" w:color="auto" w:fill="FFFFFF"/>
        <w:tabs>
          <w:tab w:val="left" w:pos="8505"/>
        </w:tabs>
        <w:spacing w:line="360" w:lineRule="auto"/>
        <w:ind w:left="5664" w:right="849"/>
        <w:jc w:val="both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In Fede Nunzio BOTTA</w:t>
      </w:r>
    </w:p>
    <w:p w14:paraId="04DD81FD" w14:textId="77777777" w:rsidR="00303BC4" w:rsidRDefault="00655627" w:rsidP="00655627">
      <w:r w:rsidRPr="005C6DF8">
        <w:rPr>
          <w:rFonts w:ascii="Verdana" w:hAnsi="Verdana"/>
          <w:bCs/>
          <w:sz w:val="22"/>
          <w:szCs w:val="22"/>
        </w:rPr>
        <w:tab/>
      </w:r>
    </w:p>
    <w:sectPr w:rsidR="00303B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E1E"/>
    <w:rsid w:val="00303BC4"/>
    <w:rsid w:val="004778B7"/>
    <w:rsid w:val="00655627"/>
    <w:rsid w:val="00946BD5"/>
    <w:rsid w:val="00B21E1E"/>
    <w:rsid w:val="00CC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52BBF"/>
  <w15:chartTrackingRefBased/>
  <w15:docId w15:val="{A7675F78-3AAD-4F7A-81C4-51E13C883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5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655627"/>
    <w:pPr>
      <w:keepNext/>
      <w:spacing w:line="360" w:lineRule="auto"/>
      <w:jc w:val="center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55627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 giustizia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Maddalena</dc:creator>
  <cp:keywords/>
  <dc:description/>
  <cp:lastModifiedBy>Maria Maddalena</cp:lastModifiedBy>
  <cp:revision>3</cp:revision>
  <cp:lastPrinted>2025-09-15T10:55:00Z</cp:lastPrinted>
  <dcterms:created xsi:type="dcterms:W3CDTF">2023-03-10T12:37:00Z</dcterms:created>
  <dcterms:modified xsi:type="dcterms:W3CDTF">2025-09-15T10:55:00Z</dcterms:modified>
</cp:coreProperties>
</file>